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BE" w:rsidRDefault="000D4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Профилактика гнойных бактериальных менингитов</w:t>
      </w:r>
    </w:p>
    <w:p w:rsidR="000D44BA" w:rsidRDefault="000D44BA">
      <w:pPr>
        <w:rPr>
          <w:b/>
          <w:sz w:val="28"/>
          <w:szCs w:val="28"/>
        </w:rPr>
      </w:pPr>
    </w:p>
    <w:p w:rsidR="000D44BA" w:rsidRPr="00565A0D" w:rsidRDefault="00565A0D" w:rsidP="00B10765">
      <w:pPr>
        <w:jc w:val="both"/>
        <w:rPr>
          <w:b/>
          <w:sz w:val="28"/>
          <w:szCs w:val="28"/>
        </w:rPr>
      </w:pPr>
      <w:r w:rsidRPr="00565A0D">
        <w:rPr>
          <w:b/>
          <w:sz w:val="28"/>
          <w:szCs w:val="28"/>
        </w:rPr>
        <w:t>1. Что такое гнойные бактериальные менингиты?</w:t>
      </w:r>
    </w:p>
    <w:p w:rsidR="00B10765" w:rsidRDefault="00B10765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Гнойные бактериальные менингиты – это острый воспалительный процесс поражения оболочек головного мозга, вызванный различной микробной флорой.</w:t>
      </w:r>
    </w:p>
    <w:p w:rsidR="00B10765" w:rsidRDefault="00B10765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Какая бактериальная флора вызывает менингиты?</w:t>
      </w:r>
    </w:p>
    <w:p w:rsidR="00B10765" w:rsidRDefault="00B10765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возбудителями гнойных бактериальных менингитов являются менингококк (</w:t>
      </w:r>
      <w:r>
        <w:rPr>
          <w:sz w:val="28"/>
          <w:szCs w:val="28"/>
          <w:lang w:val="en-US"/>
        </w:rPr>
        <w:t>Neisseria</w:t>
      </w:r>
      <w:r w:rsidRPr="00B1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meningitides</w:t>
      </w:r>
      <w:r>
        <w:rPr>
          <w:sz w:val="28"/>
          <w:szCs w:val="28"/>
        </w:rPr>
        <w:t xml:space="preserve">), пневмококк </w:t>
      </w:r>
      <w:r w:rsidRPr="00B1076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Streptococcus</w:t>
      </w:r>
      <w:r w:rsidRPr="00B1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pneumoniae</w:t>
      </w:r>
      <w:r>
        <w:rPr>
          <w:sz w:val="28"/>
          <w:szCs w:val="28"/>
        </w:rPr>
        <w:t>), гемофильная палочка (</w:t>
      </w:r>
      <w:proofErr w:type="spellStart"/>
      <w:r>
        <w:rPr>
          <w:sz w:val="28"/>
          <w:szCs w:val="28"/>
          <w:lang w:val="en-US"/>
        </w:rPr>
        <w:t>Haemophilus</w:t>
      </w:r>
      <w:proofErr w:type="spellEnd"/>
      <w:r w:rsidRPr="00B1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influenza</w:t>
      </w:r>
      <w:r w:rsidRPr="00B107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typ</w:t>
      </w:r>
      <w:proofErr w:type="spellEnd"/>
      <w:r w:rsidRPr="00B10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).</w:t>
      </w:r>
    </w:p>
    <w:p w:rsidR="00B10765" w:rsidRDefault="00B10765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 какой возрастной группе чаще всего встречаются бактериальные менингиты?</w:t>
      </w:r>
    </w:p>
    <w:p w:rsidR="00CD60C2" w:rsidRDefault="00CD60C2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значение гнойные менингиты имеют в детской практике, поскольку в 80-90% случаев болеют дети до 5 лет, причём большинство из них заболевают в раннем возрасте, что определяет сложности диагностики и лечения, высокую смертность, развитие неврологических осложнений после перенесённого менингита почти у половины переболевших.</w:t>
      </w:r>
    </w:p>
    <w:p w:rsidR="00CD60C2" w:rsidRDefault="00CD60C2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Какие меры профилактики эффективны в отношении данных бактериальных инфекций?</w:t>
      </w:r>
    </w:p>
    <w:p w:rsidR="00111C00" w:rsidRDefault="00CD60C2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методом предупреждения бактериальных менингитов признана вакцинация. </w:t>
      </w:r>
    </w:p>
    <w:p w:rsidR="00111C00" w:rsidRDefault="00111C00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Какие вакцины, используемые в качестве профилактики бактериальных менингитов, зарегистрированы в Российской Федерации?</w:t>
      </w:r>
    </w:p>
    <w:p w:rsidR="00111C00" w:rsidRDefault="00111C00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зарегистрированы вакцины:</w:t>
      </w:r>
    </w:p>
    <w:p w:rsidR="00111C00" w:rsidRDefault="00111C00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против менингококковой инфекции: менингококковая полисахаридная вакцина группы А, менингококковая полисахаридная двухвалентная вакцина «</w:t>
      </w:r>
      <w:proofErr w:type="spellStart"/>
      <w:r>
        <w:rPr>
          <w:sz w:val="28"/>
          <w:szCs w:val="28"/>
        </w:rPr>
        <w:t>Менинго</w:t>
      </w:r>
      <w:proofErr w:type="spellEnd"/>
      <w:r>
        <w:rPr>
          <w:sz w:val="28"/>
          <w:szCs w:val="28"/>
        </w:rPr>
        <w:t xml:space="preserve"> А+С», менингококковая полисахаридная четырёхвалентная вакцина «</w:t>
      </w:r>
      <w:proofErr w:type="spellStart"/>
      <w:r>
        <w:rPr>
          <w:sz w:val="28"/>
          <w:szCs w:val="28"/>
        </w:rPr>
        <w:t>Менцевакс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ACWY</w:t>
      </w:r>
      <w:r>
        <w:rPr>
          <w:sz w:val="28"/>
          <w:szCs w:val="28"/>
        </w:rPr>
        <w:t>», вакцина конъюгированная четырёхвалентная «</w:t>
      </w:r>
      <w:proofErr w:type="spellStart"/>
      <w:r>
        <w:rPr>
          <w:sz w:val="28"/>
          <w:szCs w:val="28"/>
        </w:rPr>
        <w:t>Менактра</w:t>
      </w:r>
      <w:proofErr w:type="spellEnd"/>
      <w:r>
        <w:rPr>
          <w:sz w:val="28"/>
          <w:szCs w:val="28"/>
        </w:rPr>
        <w:t>»;</w:t>
      </w:r>
    </w:p>
    <w:p w:rsidR="004F0DE5" w:rsidRDefault="00111C00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против </w:t>
      </w:r>
      <w:r w:rsidR="009C75B9">
        <w:rPr>
          <w:sz w:val="28"/>
          <w:szCs w:val="28"/>
        </w:rPr>
        <w:t xml:space="preserve">гемофильной инфекции: вакцина </w:t>
      </w:r>
      <w:proofErr w:type="spellStart"/>
      <w:r w:rsidR="004F0DE5">
        <w:rPr>
          <w:sz w:val="28"/>
          <w:szCs w:val="28"/>
        </w:rPr>
        <w:t>моновалентная</w:t>
      </w:r>
      <w:proofErr w:type="spellEnd"/>
      <w:r w:rsidR="004F0DE5">
        <w:rPr>
          <w:sz w:val="28"/>
          <w:szCs w:val="28"/>
        </w:rPr>
        <w:t xml:space="preserve"> «Акт – ХИБ», вакцина </w:t>
      </w:r>
      <w:proofErr w:type="spellStart"/>
      <w:r w:rsidR="004F0DE5">
        <w:rPr>
          <w:sz w:val="28"/>
          <w:szCs w:val="28"/>
        </w:rPr>
        <w:t>моновалентная</w:t>
      </w:r>
      <w:proofErr w:type="spellEnd"/>
      <w:r w:rsidR="004F0DE5">
        <w:rPr>
          <w:sz w:val="28"/>
          <w:szCs w:val="28"/>
        </w:rPr>
        <w:t xml:space="preserve"> «</w:t>
      </w:r>
      <w:proofErr w:type="spellStart"/>
      <w:r w:rsidR="004F0DE5">
        <w:rPr>
          <w:sz w:val="28"/>
          <w:szCs w:val="28"/>
        </w:rPr>
        <w:t>Хиберикс</w:t>
      </w:r>
      <w:proofErr w:type="spellEnd"/>
      <w:r w:rsidR="004F0DE5">
        <w:rPr>
          <w:sz w:val="28"/>
          <w:szCs w:val="28"/>
        </w:rPr>
        <w:t>», вакцина комбинированная конъюгированная «</w:t>
      </w:r>
      <w:proofErr w:type="spellStart"/>
      <w:r w:rsidR="004F0DE5">
        <w:rPr>
          <w:sz w:val="28"/>
          <w:szCs w:val="28"/>
        </w:rPr>
        <w:t>Пентаксим</w:t>
      </w:r>
      <w:proofErr w:type="spellEnd"/>
      <w:r w:rsidR="004F0DE5">
        <w:rPr>
          <w:sz w:val="28"/>
          <w:szCs w:val="28"/>
        </w:rPr>
        <w:t xml:space="preserve">», вакцина комбинированная конъюгированная </w:t>
      </w:r>
      <w:r w:rsidR="004F0DE5">
        <w:rPr>
          <w:sz w:val="28"/>
          <w:szCs w:val="28"/>
        </w:rPr>
        <w:lastRenderedPageBreak/>
        <w:t>«</w:t>
      </w:r>
      <w:proofErr w:type="spellStart"/>
      <w:r w:rsidR="004F0DE5">
        <w:rPr>
          <w:sz w:val="28"/>
          <w:szCs w:val="28"/>
        </w:rPr>
        <w:t>Инфанрикс</w:t>
      </w:r>
      <w:proofErr w:type="spellEnd"/>
      <w:r w:rsidR="004F0DE5">
        <w:rPr>
          <w:sz w:val="28"/>
          <w:szCs w:val="28"/>
        </w:rPr>
        <w:t xml:space="preserve">», вакцина для профилактики инфекции, вызываемой </w:t>
      </w:r>
      <w:proofErr w:type="spellStart"/>
      <w:r w:rsidR="004F0DE5">
        <w:rPr>
          <w:sz w:val="28"/>
          <w:szCs w:val="28"/>
          <w:lang w:val="en-US"/>
        </w:rPr>
        <w:t>Haemophilus</w:t>
      </w:r>
      <w:proofErr w:type="spellEnd"/>
      <w:r w:rsidR="004F0DE5" w:rsidRPr="00B10765">
        <w:rPr>
          <w:sz w:val="28"/>
          <w:szCs w:val="28"/>
        </w:rPr>
        <w:t xml:space="preserve"> </w:t>
      </w:r>
      <w:r w:rsidR="004F0DE5">
        <w:rPr>
          <w:sz w:val="28"/>
          <w:szCs w:val="28"/>
          <w:lang w:val="en-US"/>
        </w:rPr>
        <w:t>influenza</w:t>
      </w:r>
      <w:r w:rsidR="004F0DE5" w:rsidRPr="00B10765">
        <w:rPr>
          <w:sz w:val="28"/>
          <w:szCs w:val="28"/>
        </w:rPr>
        <w:t xml:space="preserve"> </w:t>
      </w:r>
      <w:r w:rsidR="004F0DE5" w:rsidRPr="004F0DE5">
        <w:rPr>
          <w:sz w:val="28"/>
          <w:szCs w:val="28"/>
        </w:rPr>
        <w:t>типа</w:t>
      </w:r>
      <w:r w:rsidR="004F0DE5" w:rsidRPr="00B10765">
        <w:rPr>
          <w:sz w:val="28"/>
          <w:szCs w:val="28"/>
        </w:rPr>
        <w:t xml:space="preserve"> </w:t>
      </w:r>
      <w:r w:rsidR="004F0DE5">
        <w:rPr>
          <w:sz w:val="28"/>
          <w:szCs w:val="28"/>
          <w:lang w:val="en-US"/>
        </w:rPr>
        <w:t>b</w:t>
      </w:r>
      <w:r w:rsidR="004F0DE5">
        <w:rPr>
          <w:sz w:val="28"/>
          <w:szCs w:val="28"/>
        </w:rPr>
        <w:t>;</w:t>
      </w:r>
    </w:p>
    <w:p w:rsidR="004F0DE5" w:rsidRDefault="004F0DE5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против пневмококковой инфекции: </w:t>
      </w:r>
      <w:proofErr w:type="gramStart"/>
      <w:r>
        <w:rPr>
          <w:sz w:val="28"/>
          <w:szCs w:val="28"/>
        </w:rPr>
        <w:t>вакцина</w:t>
      </w:r>
      <w:proofErr w:type="gramEnd"/>
      <w:r>
        <w:rPr>
          <w:sz w:val="28"/>
          <w:szCs w:val="28"/>
        </w:rPr>
        <w:t xml:space="preserve"> конъюгированная «</w:t>
      </w:r>
      <w:proofErr w:type="spellStart"/>
      <w:r>
        <w:rPr>
          <w:sz w:val="28"/>
          <w:szCs w:val="28"/>
        </w:rPr>
        <w:t>Синфлорикс</w:t>
      </w:r>
      <w:proofErr w:type="spellEnd"/>
      <w:r>
        <w:rPr>
          <w:sz w:val="28"/>
          <w:szCs w:val="28"/>
        </w:rPr>
        <w:t>», вакцина конъюгированная «</w:t>
      </w:r>
      <w:proofErr w:type="spellStart"/>
      <w:r>
        <w:rPr>
          <w:sz w:val="28"/>
          <w:szCs w:val="28"/>
        </w:rPr>
        <w:t>Превенар</w:t>
      </w:r>
      <w:proofErr w:type="spellEnd"/>
      <w:r>
        <w:rPr>
          <w:sz w:val="28"/>
          <w:szCs w:val="28"/>
        </w:rPr>
        <w:t>», полисахаридные вакцины «</w:t>
      </w:r>
      <w:proofErr w:type="spellStart"/>
      <w:r>
        <w:rPr>
          <w:sz w:val="28"/>
          <w:szCs w:val="28"/>
        </w:rPr>
        <w:t>Пневмо</w:t>
      </w:r>
      <w:proofErr w:type="spellEnd"/>
      <w:r>
        <w:rPr>
          <w:sz w:val="28"/>
          <w:szCs w:val="28"/>
        </w:rPr>
        <w:t xml:space="preserve"> 23» и «</w:t>
      </w:r>
      <w:proofErr w:type="spellStart"/>
      <w:r>
        <w:rPr>
          <w:sz w:val="28"/>
          <w:szCs w:val="28"/>
        </w:rPr>
        <w:t>Пневмовакс</w:t>
      </w:r>
      <w:proofErr w:type="spellEnd"/>
      <w:r>
        <w:rPr>
          <w:sz w:val="28"/>
          <w:szCs w:val="28"/>
        </w:rPr>
        <w:t xml:space="preserve"> 23». </w:t>
      </w:r>
    </w:p>
    <w:p w:rsidR="004F0DE5" w:rsidRDefault="004F0DE5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Какие из этих вакцин входят в Календарь профилактических пр</w:t>
      </w:r>
      <w:r w:rsidR="00D33DC5">
        <w:rPr>
          <w:b/>
          <w:sz w:val="28"/>
          <w:szCs w:val="28"/>
        </w:rPr>
        <w:t xml:space="preserve">ививок, т.е. делаются в </w:t>
      </w:r>
      <w:r>
        <w:rPr>
          <w:b/>
          <w:sz w:val="28"/>
          <w:szCs w:val="28"/>
        </w:rPr>
        <w:t>поликлинике</w:t>
      </w:r>
      <w:r w:rsidR="00D33DC5">
        <w:rPr>
          <w:b/>
          <w:sz w:val="28"/>
          <w:szCs w:val="28"/>
        </w:rPr>
        <w:t xml:space="preserve"> по месту жительства</w:t>
      </w:r>
      <w:r>
        <w:rPr>
          <w:b/>
          <w:sz w:val="28"/>
          <w:szCs w:val="28"/>
        </w:rPr>
        <w:t>?</w:t>
      </w:r>
    </w:p>
    <w:p w:rsidR="00902306" w:rsidRDefault="00902306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Вакцинация против менингококковой инфекции в Российской Федерации предусмотрена Календарём профилактических прививок только по эпидемич</w:t>
      </w:r>
      <w:r w:rsidR="00424B14">
        <w:rPr>
          <w:sz w:val="28"/>
          <w:szCs w:val="28"/>
        </w:rPr>
        <w:t>еским показаниям, т.е. подлежат вакцинации дети и взрослые в очагах менингококковой инфекции, а также лица, подлежащие призыву на военную службу.</w:t>
      </w:r>
      <w:r>
        <w:rPr>
          <w:sz w:val="28"/>
          <w:szCs w:val="28"/>
        </w:rPr>
        <w:t xml:space="preserve"> </w:t>
      </w:r>
    </w:p>
    <w:p w:rsidR="00D33DC5" w:rsidRPr="00902306" w:rsidRDefault="00D33DC5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против гемофильной инфекции включена в Календарь прививок с 2011 года, но только для детей групп риска: с </w:t>
      </w:r>
      <w:proofErr w:type="spellStart"/>
      <w:r>
        <w:rPr>
          <w:sz w:val="28"/>
          <w:szCs w:val="28"/>
        </w:rPr>
        <w:t>иммунодефицитными</w:t>
      </w:r>
      <w:proofErr w:type="spellEnd"/>
      <w:r>
        <w:rPr>
          <w:sz w:val="28"/>
          <w:szCs w:val="28"/>
        </w:rPr>
        <w:t xml:space="preserve"> состояниями; анатомическими дефектами; с </w:t>
      </w:r>
      <w:proofErr w:type="spellStart"/>
      <w:r>
        <w:rPr>
          <w:sz w:val="28"/>
          <w:szCs w:val="28"/>
        </w:rPr>
        <w:t>онкогематологическими</w:t>
      </w:r>
      <w:proofErr w:type="spellEnd"/>
      <w:r>
        <w:rPr>
          <w:sz w:val="28"/>
          <w:szCs w:val="28"/>
        </w:rPr>
        <w:t xml:space="preserve"> заболеваниями; рождённых от матерей с ВИЧ; всем детям, находящимся в домах ребёнка.  </w:t>
      </w:r>
    </w:p>
    <w:p w:rsidR="00D33DC5" w:rsidRDefault="00902306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Вакцинация против пневмококковой инфекции конъюгированной вакциной «</w:t>
      </w:r>
      <w:proofErr w:type="spellStart"/>
      <w:r>
        <w:rPr>
          <w:sz w:val="28"/>
          <w:szCs w:val="28"/>
        </w:rPr>
        <w:t>Превенар</w:t>
      </w:r>
      <w:proofErr w:type="spellEnd"/>
      <w:r>
        <w:rPr>
          <w:sz w:val="28"/>
          <w:szCs w:val="28"/>
        </w:rPr>
        <w:t xml:space="preserve">» включена в Календарь прививок России с 2014 года. </w:t>
      </w:r>
      <w:r w:rsidR="00424B14">
        <w:rPr>
          <w:sz w:val="28"/>
          <w:szCs w:val="28"/>
        </w:rPr>
        <w:t>В</w:t>
      </w:r>
      <w:r>
        <w:rPr>
          <w:sz w:val="28"/>
          <w:szCs w:val="28"/>
        </w:rPr>
        <w:t>акцинация предусмотрена для всех детей в возрасте 2 и 4,5 месяцев жизни. Ревакцинация - в 15 месяцев.</w:t>
      </w:r>
      <w:r w:rsidR="00424B14">
        <w:rPr>
          <w:sz w:val="28"/>
          <w:szCs w:val="28"/>
        </w:rPr>
        <w:t xml:space="preserve"> </w:t>
      </w:r>
    </w:p>
    <w:p w:rsidR="00902306" w:rsidRDefault="00424B14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важную роль профилактики пневмококковой инфекции для снижения заболеваемости и смертности, в рамках Календаря профилактических прививок по эпидемическим показаниям предусмотрена вакцинация против пневмококковой инфекции детей в возрасте от 2 до 5 лет и взрослых из групп риска: с </w:t>
      </w:r>
      <w:proofErr w:type="spellStart"/>
      <w:r>
        <w:rPr>
          <w:sz w:val="28"/>
          <w:szCs w:val="28"/>
        </w:rPr>
        <w:t>иммунодефицитными</w:t>
      </w:r>
      <w:proofErr w:type="spellEnd"/>
      <w:r>
        <w:rPr>
          <w:sz w:val="28"/>
          <w:szCs w:val="28"/>
        </w:rPr>
        <w:t xml:space="preserve"> состояниями, в том числе ВИЧ; с установленным </w:t>
      </w:r>
      <w:proofErr w:type="spellStart"/>
      <w:r>
        <w:rPr>
          <w:sz w:val="28"/>
          <w:szCs w:val="28"/>
        </w:rPr>
        <w:t>кохлеарным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имплантом</w:t>
      </w:r>
      <w:proofErr w:type="spellEnd"/>
      <w:r>
        <w:rPr>
          <w:sz w:val="28"/>
          <w:szCs w:val="28"/>
        </w:rPr>
        <w:t xml:space="preserve"> или планирующим эту операцию; хроническими заболеваниями лёгких, сердечно – сосудистой системы, печени, почек; больные с сахарным диабетом; пациенты, подлежащие трансплантации органов, тканей, костного мозга; призывники; лица старше 65 лет;</w:t>
      </w:r>
      <w:r w:rsidR="00BA7CBA">
        <w:rPr>
          <w:sz w:val="28"/>
          <w:szCs w:val="28"/>
        </w:rPr>
        <w:t xml:space="preserve"> лица, имеющие в анамнезе оперативное вмешательство по удалению селезёнки.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D6CA1" w:rsidRDefault="007D6CA1" w:rsidP="00B10765">
      <w:pPr>
        <w:jc w:val="both"/>
        <w:rPr>
          <w:sz w:val="28"/>
          <w:szCs w:val="28"/>
        </w:rPr>
      </w:pPr>
    </w:p>
    <w:p w:rsidR="00D33DC5" w:rsidRDefault="00D33DC5" w:rsidP="00B10765">
      <w:pPr>
        <w:jc w:val="both"/>
        <w:rPr>
          <w:sz w:val="28"/>
          <w:szCs w:val="28"/>
        </w:rPr>
      </w:pPr>
    </w:p>
    <w:p w:rsidR="00D33DC5" w:rsidRDefault="00D33DC5" w:rsidP="00B10765">
      <w:pPr>
        <w:jc w:val="both"/>
        <w:rPr>
          <w:sz w:val="28"/>
          <w:szCs w:val="28"/>
        </w:rPr>
      </w:pPr>
    </w:p>
    <w:p w:rsidR="00D33DC5" w:rsidRDefault="00D33DC5" w:rsidP="00B10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Почему недопустим отказ от профилактических прививок?</w:t>
      </w:r>
    </w:p>
    <w:p w:rsidR="00D108AA" w:rsidRDefault="00D33DC5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заметить, что в окружении ребёнка присутствуют</w:t>
      </w:r>
      <w:r w:rsidR="00D108AA">
        <w:rPr>
          <w:sz w:val="28"/>
          <w:szCs w:val="28"/>
        </w:rPr>
        <w:t xml:space="preserve"> люди, которые являются</w:t>
      </w:r>
      <w:r>
        <w:rPr>
          <w:sz w:val="28"/>
          <w:szCs w:val="28"/>
        </w:rPr>
        <w:t xml:space="preserve"> но</w:t>
      </w:r>
      <w:r w:rsidR="00D108AA">
        <w:rPr>
          <w:sz w:val="28"/>
          <w:szCs w:val="28"/>
        </w:rPr>
        <w:t>сителями</w:t>
      </w:r>
      <w:r>
        <w:rPr>
          <w:sz w:val="28"/>
          <w:szCs w:val="28"/>
        </w:rPr>
        <w:t xml:space="preserve"> данных инфекций: менингококка, гемофильной палочки, пневмококка. Поэтому,</w:t>
      </w:r>
      <w:r w:rsidR="00D108AA">
        <w:rPr>
          <w:sz w:val="28"/>
          <w:szCs w:val="28"/>
        </w:rPr>
        <w:t xml:space="preserve"> проникая</w:t>
      </w:r>
      <w:r w:rsidR="00EF2C7A">
        <w:rPr>
          <w:sz w:val="28"/>
          <w:szCs w:val="28"/>
        </w:rPr>
        <w:t xml:space="preserve"> в организм</w:t>
      </w:r>
      <w:r w:rsidR="00D108AA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данные бактерии могут вызвать</w:t>
      </w:r>
      <w:r w:rsidR="00D108AA">
        <w:rPr>
          <w:sz w:val="28"/>
          <w:szCs w:val="28"/>
        </w:rPr>
        <w:t xml:space="preserve"> ряд</w:t>
      </w:r>
      <w:r w:rsidR="007D6CA1">
        <w:rPr>
          <w:sz w:val="28"/>
          <w:szCs w:val="28"/>
        </w:rPr>
        <w:t xml:space="preserve"> тяжёлых</w:t>
      </w:r>
      <w:r w:rsidR="00D108AA">
        <w:rPr>
          <w:sz w:val="28"/>
          <w:szCs w:val="28"/>
        </w:rPr>
        <w:t xml:space="preserve"> заболеваний, в том числе</w:t>
      </w:r>
      <w:r>
        <w:rPr>
          <w:sz w:val="28"/>
          <w:szCs w:val="28"/>
        </w:rPr>
        <w:t xml:space="preserve"> </w:t>
      </w:r>
      <w:r w:rsidR="00D108AA">
        <w:rPr>
          <w:sz w:val="28"/>
          <w:szCs w:val="28"/>
        </w:rPr>
        <w:t xml:space="preserve">бактериальные гнойные менингиты, особенно это касается детей первого года жизни. Целью вакцинации является выработка защитных антител в отношении данных инфекций, что не позволяет развиться инфекциям в тяжёлой форме, </w:t>
      </w:r>
      <w:r w:rsidR="007D6CA1">
        <w:rPr>
          <w:sz w:val="28"/>
          <w:szCs w:val="28"/>
        </w:rPr>
        <w:t>предотвратить смертельный исход</w:t>
      </w:r>
      <w:r w:rsidR="00D108AA">
        <w:rPr>
          <w:sz w:val="28"/>
          <w:szCs w:val="28"/>
        </w:rPr>
        <w:t xml:space="preserve"> заболевания. </w:t>
      </w:r>
    </w:p>
    <w:p w:rsidR="007D6CA1" w:rsidRDefault="007D6CA1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позиции Всемирной организации здравоохранения, вакцинация – единственный способ, способный существенно повлиять на заболеваемость и смертность от этих инфекций.</w:t>
      </w:r>
    </w:p>
    <w:p w:rsidR="00D108AA" w:rsidRDefault="00D108AA" w:rsidP="00B10765">
      <w:pPr>
        <w:jc w:val="both"/>
        <w:rPr>
          <w:sz w:val="28"/>
          <w:szCs w:val="28"/>
        </w:rPr>
      </w:pPr>
    </w:p>
    <w:p w:rsidR="007D6CA1" w:rsidRDefault="00D108AA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организационно – методической работе,</w:t>
      </w:r>
    </w:p>
    <w:p w:rsidR="00D33DC5" w:rsidRPr="00D33DC5" w:rsidRDefault="00D108AA" w:rsidP="00B1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врач – инфекционист, Кениг Татьяна Фёдоровна </w:t>
      </w:r>
      <w:r w:rsidR="00D33DC5">
        <w:rPr>
          <w:sz w:val="28"/>
          <w:szCs w:val="28"/>
        </w:rPr>
        <w:t xml:space="preserve">  </w:t>
      </w:r>
    </w:p>
    <w:p w:rsidR="00565A0D" w:rsidRPr="004F0DE5" w:rsidRDefault="004F0DE5" w:rsidP="00B10765">
      <w:pPr>
        <w:jc w:val="both"/>
        <w:rPr>
          <w:sz w:val="28"/>
          <w:szCs w:val="28"/>
        </w:rPr>
      </w:pPr>
      <w:r w:rsidRPr="004F0DE5">
        <w:rPr>
          <w:sz w:val="28"/>
          <w:szCs w:val="28"/>
        </w:rPr>
        <w:t xml:space="preserve"> </w:t>
      </w:r>
      <w:r w:rsidR="00111C00" w:rsidRPr="004F0DE5">
        <w:rPr>
          <w:sz w:val="28"/>
          <w:szCs w:val="28"/>
        </w:rPr>
        <w:t xml:space="preserve">  </w:t>
      </w:r>
      <w:r w:rsidR="00B10765" w:rsidRPr="004F0DE5">
        <w:rPr>
          <w:sz w:val="28"/>
          <w:szCs w:val="28"/>
        </w:rPr>
        <w:t xml:space="preserve">  </w:t>
      </w:r>
    </w:p>
    <w:sectPr w:rsidR="00565A0D" w:rsidRPr="004F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BA"/>
    <w:rsid w:val="000D44BA"/>
    <w:rsid w:val="00111C00"/>
    <w:rsid w:val="00424B14"/>
    <w:rsid w:val="004F0DE5"/>
    <w:rsid w:val="00565A0D"/>
    <w:rsid w:val="007D6CA1"/>
    <w:rsid w:val="00902306"/>
    <w:rsid w:val="009C75B9"/>
    <w:rsid w:val="00B10765"/>
    <w:rsid w:val="00BA7CBA"/>
    <w:rsid w:val="00CD60C2"/>
    <w:rsid w:val="00D108AA"/>
    <w:rsid w:val="00D33DC5"/>
    <w:rsid w:val="00EF2C7A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659F-78AB-40D4-A84A-21776774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6</cp:revision>
  <dcterms:created xsi:type="dcterms:W3CDTF">2019-04-10T07:17:00Z</dcterms:created>
  <dcterms:modified xsi:type="dcterms:W3CDTF">2019-04-15T08:06:00Z</dcterms:modified>
</cp:coreProperties>
</file>