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F4A0" w14:textId="77777777" w:rsidR="007C3446" w:rsidRDefault="007C3446" w:rsidP="007C3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2018 по 2022 годы в Российской Федерации зарегистрировано 214 случаев редких гельминтозов. Доля детского населения в структуре </w:t>
      </w:r>
      <w:proofErr w:type="spellStart"/>
      <w:r>
        <w:rPr>
          <w:sz w:val="28"/>
          <w:szCs w:val="28"/>
        </w:rPr>
        <w:t>инвазированных</w:t>
      </w:r>
      <w:proofErr w:type="spellEnd"/>
      <w:r>
        <w:rPr>
          <w:sz w:val="28"/>
          <w:szCs w:val="28"/>
        </w:rPr>
        <w:t xml:space="preserve"> колебалась от 9,6% до 37,2%. В 2022 году на территории Российской Федерации зарегистрировано 37 случаев редких гельминтозов. Случаи зарегистрированы в 21 субъекте Российской Федерации. В структуре редких гельминтозов наибольший вес имели </w:t>
      </w:r>
      <w:proofErr w:type="spellStart"/>
      <w:r>
        <w:rPr>
          <w:sz w:val="28"/>
          <w:szCs w:val="28"/>
        </w:rPr>
        <w:t>анизакидоз</w:t>
      </w:r>
      <w:proofErr w:type="spellEnd"/>
      <w:r>
        <w:rPr>
          <w:sz w:val="28"/>
          <w:szCs w:val="28"/>
        </w:rPr>
        <w:t xml:space="preserve"> (21,6%), стронгилоидоз, </w:t>
      </w:r>
      <w:proofErr w:type="spellStart"/>
      <w:r>
        <w:rPr>
          <w:sz w:val="28"/>
          <w:szCs w:val="28"/>
        </w:rPr>
        <w:t>метагонимоз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дикроцелиоз</w:t>
      </w:r>
      <w:proofErr w:type="spellEnd"/>
      <w:r>
        <w:rPr>
          <w:sz w:val="28"/>
          <w:szCs w:val="28"/>
        </w:rPr>
        <w:t xml:space="preserve"> (по 13,5%), другие (37,9%). В Республике Коми в 2022 году имелся 1 случай </w:t>
      </w:r>
      <w:proofErr w:type="spellStart"/>
      <w:r>
        <w:rPr>
          <w:sz w:val="28"/>
          <w:szCs w:val="28"/>
        </w:rPr>
        <w:t>клонорхоза</w:t>
      </w:r>
      <w:proofErr w:type="spellEnd"/>
      <w:r>
        <w:rPr>
          <w:sz w:val="28"/>
          <w:szCs w:val="28"/>
        </w:rPr>
        <w:t>, 2 случая стронгилоидоза.</w:t>
      </w:r>
    </w:p>
    <w:p w14:paraId="1BB37340" w14:textId="77777777" w:rsidR="007C3446" w:rsidRDefault="007C3446" w:rsidP="007C3446">
      <w:pPr>
        <w:jc w:val="both"/>
        <w:rPr>
          <w:sz w:val="28"/>
          <w:szCs w:val="28"/>
        </w:rPr>
      </w:pPr>
      <w:r w:rsidRPr="009407F7">
        <w:rPr>
          <w:b/>
          <w:bCs/>
          <w:sz w:val="28"/>
          <w:szCs w:val="28"/>
        </w:rPr>
        <w:t xml:space="preserve">     </w:t>
      </w:r>
      <w:proofErr w:type="spellStart"/>
      <w:r w:rsidRPr="009407F7">
        <w:rPr>
          <w:b/>
          <w:bCs/>
          <w:sz w:val="28"/>
          <w:szCs w:val="28"/>
        </w:rPr>
        <w:t>Анизакидоз</w:t>
      </w:r>
      <w:proofErr w:type="spellEnd"/>
      <w:r>
        <w:rPr>
          <w:sz w:val="28"/>
          <w:szCs w:val="28"/>
        </w:rPr>
        <w:t xml:space="preserve"> отмечался преимущественно на территории Дальнего Востока: в Хабаровском (16 случаев за последние 5 лет), Приморском (9 случаев) краях, Сахалинской и Магаданской областях (по 2 случая). По одному завозному случаю </w:t>
      </w:r>
      <w:proofErr w:type="spellStart"/>
      <w:r>
        <w:rPr>
          <w:sz w:val="28"/>
          <w:szCs w:val="28"/>
        </w:rPr>
        <w:t>анизакидоза</w:t>
      </w:r>
      <w:proofErr w:type="spellEnd"/>
      <w:r>
        <w:rPr>
          <w:sz w:val="28"/>
          <w:szCs w:val="28"/>
        </w:rPr>
        <w:t xml:space="preserve"> регистрировалось в Москве и республике Мордовии. Во всех случаях причиной заражения стало употребление сырой, слабосолёной и недостаточно термически обработанной рыбы (сельдь, треска, кета, горбуша, семга), заражённой личинками нематод семейства </w:t>
      </w:r>
      <w:proofErr w:type="spellStart"/>
      <w:r>
        <w:rPr>
          <w:sz w:val="28"/>
          <w:szCs w:val="28"/>
          <w:lang w:val="en-US"/>
        </w:rPr>
        <w:t>Anisakidae</w:t>
      </w:r>
      <w:proofErr w:type="spellEnd"/>
      <w:r w:rsidRPr="00F34C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Яркость клинических проявлений данного гельминтоза может варьировать в широком диапазоне: от отсутствия какой-либо симптоматики до крайне тяжёлых, приводящих к летальному исходу. При острой стадии заболевания характерны сильная боль в животе, тошнота, рвота (иногда с примесью крови), метеоризм, диарея с примесью слизи и крови. Могут наблюдаться лихорадка, озноб, высыпания по типу крапивницы. В редких случаях возможно возникновение симптомокомплекса острого живота, непроходимости кишечника. В хронической стадии заболевания вокруг личинок формируются абсцессы, которые примерно через 6 месяцев замещаются грануляционной тканью. В брюшной полости и различных органах личинки сохраняются жизнеспособными многие месяцы и даже годы, поддерживая патологические процессы, проявляющиеся различными симптомами заболевания в зависимости от локализации паразитов. Продукты распада погибших личинок вызывают усиление аллергического воспаления в поражённых органах и обострение течения заболевания. Постановке правильного диагноза может способствовать эндоскопическое исследование слизистой желудка и двенадцатиперстной кишки, при котором обнаруживаются личинки. </w:t>
      </w:r>
    </w:p>
    <w:p w14:paraId="4E590F8D" w14:textId="77777777" w:rsidR="007C3446" w:rsidRDefault="007C3446" w:rsidP="007C3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Инвазия с</w:t>
      </w:r>
      <w:r w:rsidRPr="009407F7">
        <w:rPr>
          <w:b/>
          <w:bCs/>
          <w:sz w:val="28"/>
          <w:szCs w:val="28"/>
        </w:rPr>
        <w:t>тронгилоидозом</w:t>
      </w:r>
      <w:r>
        <w:rPr>
          <w:sz w:val="28"/>
          <w:szCs w:val="28"/>
        </w:rPr>
        <w:t xml:space="preserve"> эндемична для тропических и субтропических стран, но встречается и в странах в умеренным климатом. На территории Российской Федерации за последние пять лет случаи стронгилоидоза отмечались в 18 субъектах всех федеральных округов. В 2022 году 2 случая зарегистрированы в Республике Коми. При контакте с кожей человека инвазионные личинки размером 0,5-0,6*0,01 мм внедряются в неё, проникают в капилляры и мигрируют по кровеносным сосудам в лёгкие. Затем поднимаются в глотку и ротовую полость, попадают в кишечник и развиваются там до половой зрелости. Больные стронгилоидозом предъявляют жалобы на снижение аппетита, боли в верхних отделах живота, диарею, аллергические высыпания, потерю веса. Например, у ребёнка 12 лет из Пермского края, стронгилоидоз выражался отставанием в развитии, </w:t>
      </w:r>
      <w:r>
        <w:rPr>
          <w:sz w:val="28"/>
          <w:szCs w:val="28"/>
        </w:rPr>
        <w:lastRenderedPageBreak/>
        <w:t xml:space="preserve">увеличением числа респираторных заболеваний, аллергической сыпью, болями в животе. Диагноз данного заболевания устанавливается на основании обнаружения личинок </w:t>
      </w:r>
      <w:proofErr w:type="spellStart"/>
      <w:r>
        <w:rPr>
          <w:sz w:val="28"/>
          <w:szCs w:val="28"/>
        </w:rPr>
        <w:t>стронгилоидов</w:t>
      </w:r>
      <w:proofErr w:type="spellEnd"/>
      <w:r>
        <w:rPr>
          <w:sz w:val="28"/>
          <w:szCs w:val="28"/>
        </w:rPr>
        <w:t xml:space="preserve"> при исследовании кала.</w:t>
      </w:r>
    </w:p>
    <w:p w14:paraId="49B681FE" w14:textId="77777777" w:rsidR="007C3446" w:rsidRDefault="007C3446" w:rsidP="007C3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Случаи </w:t>
      </w:r>
      <w:proofErr w:type="spellStart"/>
      <w:r w:rsidRPr="009407F7">
        <w:rPr>
          <w:b/>
          <w:bCs/>
          <w:sz w:val="28"/>
          <w:szCs w:val="28"/>
        </w:rPr>
        <w:t>дикроцелиоза</w:t>
      </w:r>
      <w:proofErr w:type="spellEnd"/>
      <w:r>
        <w:rPr>
          <w:b/>
          <w:bCs/>
          <w:sz w:val="28"/>
          <w:szCs w:val="28"/>
        </w:rPr>
        <w:t xml:space="preserve"> </w:t>
      </w:r>
      <w:r w:rsidRPr="009407F7">
        <w:rPr>
          <w:sz w:val="28"/>
          <w:szCs w:val="28"/>
        </w:rPr>
        <w:t>за пятилетний период отмечены в 12 субъектах</w:t>
      </w:r>
      <w:r>
        <w:rPr>
          <w:sz w:val="28"/>
          <w:szCs w:val="28"/>
        </w:rPr>
        <w:t xml:space="preserve"> страны. Наиболее часто случаи заболевания регистрировались в Ханты-Мансийском округе, Ямало-Ненецком округе, Амурской области. В качестве фактора заражения указывается на употребление немытых овощей и зелени. Заражение </w:t>
      </w:r>
      <w:proofErr w:type="spellStart"/>
      <w:r>
        <w:rPr>
          <w:sz w:val="28"/>
          <w:szCs w:val="28"/>
        </w:rPr>
        <w:t>дикроцелиозом</w:t>
      </w:r>
      <w:proofErr w:type="spellEnd"/>
      <w:r>
        <w:rPr>
          <w:sz w:val="28"/>
          <w:szCs w:val="28"/>
        </w:rPr>
        <w:t xml:space="preserve"> возможно при случайном заглатывании </w:t>
      </w:r>
      <w:proofErr w:type="spellStart"/>
      <w:r>
        <w:rPr>
          <w:sz w:val="28"/>
          <w:szCs w:val="28"/>
        </w:rPr>
        <w:t>инвазированных</w:t>
      </w:r>
      <w:proofErr w:type="spellEnd"/>
      <w:r>
        <w:rPr>
          <w:sz w:val="28"/>
          <w:szCs w:val="28"/>
        </w:rPr>
        <w:t xml:space="preserve"> муравьёв с овощами, ягодами, дикорастущими съедобными травянистыми растениями. При малой интенсивности инвазии заболевание протекает субклинически или бессимптомно. При интенсивной инвазии возникают холангит, </w:t>
      </w:r>
      <w:proofErr w:type="spellStart"/>
      <w:r>
        <w:rPr>
          <w:sz w:val="28"/>
          <w:szCs w:val="28"/>
        </w:rPr>
        <w:t>ангиохолит</w:t>
      </w:r>
      <w:proofErr w:type="spellEnd"/>
      <w:r>
        <w:rPr>
          <w:sz w:val="28"/>
          <w:szCs w:val="28"/>
        </w:rPr>
        <w:t xml:space="preserve">, дискинезии желчевыводящих путей, иногда развивается гепатит. Болезнь в данном случае протекает остро: повышается температура тела, возникают тошнота, рвота, горечь во рту, головные боли, боли в правой половине живота или в </w:t>
      </w:r>
      <w:proofErr w:type="spellStart"/>
      <w:r>
        <w:rPr>
          <w:sz w:val="28"/>
          <w:szCs w:val="28"/>
        </w:rPr>
        <w:t>эпигастрии</w:t>
      </w:r>
      <w:proofErr w:type="spellEnd"/>
      <w:r>
        <w:rPr>
          <w:sz w:val="28"/>
          <w:szCs w:val="28"/>
        </w:rPr>
        <w:t xml:space="preserve">. Печень увеличивается, иногда увеличена и селезёнка. Диагноз </w:t>
      </w:r>
      <w:proofErr w:type="spellStart"/>
      <w:r>
        <w:rPr>
          <w:sz w:val="28"/>
          <w:szCs w:val="28"/>
        </w:rPr>
        <w:t>дикроцелиоза</w:t>
      </w:r>
      <w:proofErr w:type="spellEnd"/>
      <w:r>
        <w:rPr>
          <w:sz w:val="28"/>
          <w:szCs w:val="28"/>
        </w:rPr>
        <w:t xml:space="preserve"> устанавливают при обнаружении яиц в дуоденальном содержимом или в испражнениях больного.</w:t>
      </w:r>
      <w:r w:rsidRPr="009407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79A5CB15" w14:textId="77777777" w:rsidR="007C3446" w:rsidRDefault="007C3446" w:rsidP="007C3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</w:t>
      </w:r>
      <w:proofErr w:type="spellStart"/>
      <w:r>
        <w:rPr>
          <w:b/>
          <w:bCs/>
          <w:sz w:val="28"/>
          <w:szCs w:val="28"/>
        </w:rPr>
        <w:t>м</w:t>
      </w:r>
      <w:r w:rsidRPr="00300512">
        <w:rPr>
          <w:b/>
          <w:bCs/>
          <w:sz w:val="28"/>
          <w:szCs w:val="28"/>
        </w:rPr>
        <w:t>етагонимоз</w:t>
      </w:r>
      <w:r>
        <w:rPr>
          <w:b/>
          <w:bCs/>
          <w:sz w:val="28"/>
          <w:szCs w:val="28"/>
        </w:rPr>
        <w:t>е</w:t>
      </w:r>
      <w:proofErr w:type="spellEnd"/>
      <w:r>
        <w:rPr>
          <w:b/>
          <w:bCs/>
          <w:sz w:val="28"/>
          <w:szCs w:val="28"/>
        </w:rPr>
        <w:t xml:space="preserve"> </w:t>
      </w:r>
      <w:r w:rsidRPr="003277BC">
        <w:rPr>
          <w:sz w:val="28"/>
          <w:szCs w:val="28"/>
        </w:rPr>
        <w:t xml:space="preserve">заражение </w:t>
      </w:r>
      <w:r>
        <w:rPr>
          <w:sz w:val="28"/>
          <w:szCs w:val="28"/>
        </w:rPr>
        <w:t>происходит при употреблении</w:t>
      </w:r>
      <w:r w:rsidRPr="00327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сырой, слабосолёной и недостаточно термически обработанной рыбы. Личинки прокладывают в толще слизистой тонкого кишечника человека ходы, повреждая её целостность, и способствуют проникновению вторичной инфекции. Продукты жизнедеятельности паразита сенсибилизируют организм, вследствие чего возникают аллергические реакции. Диагноз устанавливают при обнаружении в кале яиц гельминта.  </w:t>
      </w:r>
    </w:p>
    <w:p w14:paraId="686CCE5A" w14:textId="77777777" w:rsidR="007C3446" w:rsidRDefault="007C3446" w:rsidP="007C3446">
      <w:pPr>
        <w:jc w:val="both"/>
        <w:rPr>
          <w:sz w:val="28"/>
          <w:szCs w:val="28"/>
        </w:rPr>
      </w:pPr>
    </w:p>
    <w:p w14:paraId="313537ED" w14:textId="77777777" w:rsidR="007C3446" w:rsidRDefault="007C3446" w:rsidP="007C3446">
      <w:pPr>
        <w:jc w:val="both"/>
        <w:rPr>
          <w:sz w:val="28"/>
          <w:szCs w:val="28"/>
        </w:rPr>
      </w:pPr>
    </w:p>
    <w:p w14:paraId="61AF41C8" w14:textId="77777777" w:rsidR="007C3446" w:rsidRDefault="007C3446" w:rsidP="007C3446">
      <w:pPr>
        <w:jc w:val="both"/>
        <w:rPr>
          <w:sz w:val="28"/>
          <w:szCs w:val="28"/>
        </w:rPr>
      </w:pPr>
    </w:p>
    <w:p w14:paraId="1B7B88D3" w14:textId="77777777" w:rsidR="007C3446" w:rsidRDefault="007C3446" w:rsidP="007C3446">
      <w:pPr>
        <w:jc w:val="both"/>
        <w:rPr>
          <w:sz w:val="28"/>
          <w:szCs w:val="28"/>
        </w:rPr>
      </w:pPr>
    </w:p>
    <w:p w14:paraId="6D3CC118" w14:textId="77777777" w:rsidR="007C3446" w:rsidRDefault="007C3446" w:rsidP="007C3446">
      <w:pPr>
        <w:jc w:val="both"/>
        <w:rPr>
          <w:sz w:val="28"/>
          <w:szCs w:val="28"/>
        </w:rPr>
      </w:pPr>
    </w:p>
    <w:p w14:paraId="60559874" w14:textId="77777777" w:rsidR="003801AB" w:rsidRDefault="003801AB"/>
    <w:sectPr w:rsidR="0038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46"/>
    <w:rsid w:val="003801AB"/>
    <w:rsid w:val="007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D05A"/>
  <w15:chartTrackingRefBased/>
  <w15:docId w15:val="{BE0AFE54-2A86-48AE-ADF4-EB10455C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4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1</cp:revision>
  <dcterms:created xsi:type="dcterms:W3CDTF">2023-10-11T08:49:00Z</dcterms:created>
  <dcterms:modified xsi:type="dcterms:W3CDTF">2023-10-11T08:50:00Z</dcterms:modified>
</cp:coreProperties>
</file>